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80516D"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471EDD" w:rsidRDefault="00104B8F" w:rsidP="0050627F">
            <w:r>
              <w:t xml:space="preserve">Social Care Assistant </w:t>
            </w:r>
            <w:r w:rsidR="0080516D">
              <w:t xml:space="preserve">– 33 Hrs PW </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8073AC" w:rsidRDefault="0080516D" w:rsidP="008073AC">
            <w:proofErr w:type="spellStart"/>
            <w:r>
              <w:t>Ballinrobe</w:t>
            </w:r>
            <w:proofErr w:type="spellEnd"/>
            <w:r>
              <w:t xml:space="preserve"> </w:t>
            </w:r>
          </w:p>
          <w:p w:rsidR="0019630F" w:rsidRDefault="0080516D" w:rsidP="00616E20">
            <w:r>
              <w:t xml:space="preserve">Residential </w:t>
            </w:r>
            <w:bookmarkStart w:id="0" w:name="_GoBack"/>
            <w:bookmarkEnd w:id="0"/>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80516D" w:rsidP="0019630F">
            <w:r>
              <w:t>2021-14</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831FC" w:rsidRDefault="00C831FC" w:rsidP="00C578ED">
      <w:pPr>
        <w:rPr>
          <w:b/>
        </w:rPr>
      </w:pPr>
    </w:p>
    <w:sdt>
      <w:sdtPr>
        <w:rPr>
          <w:b/>
        </w:rPr>
        <w:id w:val="1260797948"/>
        <w:lock w:val="contentLocked"/>
        <w:placeholder>
          <w:docPart w:val="DefaultPlaceholder_1082065158"/>
        </w:placeholder>
        <w:group/>
      </w:sdtPr>
      <w:sdtEndPr/>
      <w:sdtContent>
        <w:p w:rsidR="00C578ED" w:rsidRPr="00EC3317" w:rsidRDefault="00C578ED" w:rsidP="00C578ED">
          <w:pPr>
            <w:rPr>
              <w:b/>
            </w:rPr>
          </w:pPr>
          <w:r w:rsidRPr="00EC3317">
            <w:rPr>
              <w:b/>
            </w:rPr>
            <w:t xml:space="preserve">ARE THERE ANY RESTRICTIONS ON YOUR RIGHT TO WORK IN IRELAND? IF YES PLEASE PROVIDE DETAILS: </w:t>
          </w:r>
        </w:p>
      </w:sdtContent>
    </w:sdt>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p w:rsidR="00C578ED" w:rsidRDefault="00C578ED" w:rsidP="00C578ED">
      <w:pPr>
        <w:rPr>
          <w:rFonts w:ascii="Arial" w:hAnsi="Arial" w:cs="Arial"/>
          <w:b/>
          <w:sz w:val="20"/>
          <w:szCs w:val="20"/>
        </w:rPr>
      </w:pPr>
      <w:r>
        <w:rPr>
          <w:rFonts w:ascii="Arial" w:hAnsi="Arial" w:cs="Arial"/>
          <w:b/>
          <w:sz w:val="20"/>
          <w:szCs w:val="20"/>
        </w:rPr>
        <w:tab/>
      </w:r>
    </w:p>
    <w:p w:rsidR="00C831FC" w:rsidRDefault="00C831FC" w:rsidP="00C578ED">
      <w:pPr>
        <w:rPr>
          <w:rFonts w:cstheme="minorHAnsi"/>
          <w:b/>
        </w:rPr>
      </w:pPr>
    </w:p>
    <w:sdt>
      <w:sdtPr>
        <w:rPr>
          <w:rFonts w:cstheme="minorHAnsi"/>
          <w:b/>
        </w:rPr>
        <w:id w:val="1503241080"/>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80516D"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80516D"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80516D"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80516D">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7168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04B8F"/>
    <w:rsid w:val="001218B8"/>
    <w:rsid w:val="00133B5D"/>
    <w:rsid w:val="00136795"/>
    <w:rsid w:val="00142101"/>
    <w:rsid w:val="001445B5"/>
    <w:rsid w:val="00173F05"/>
    <w:rsid w:val="00174EC7"/>
    <w:rsid w:val="001819E8"/>
    <w:rsid w:val="0019630F"/>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648C2"/>
    <w:rsid w:val="00393DE9"/>
    <w:rsid w:val="003A3219"/>
    <w:rsid w:val="003C652B"/>
    <w:rsid w:val="003D31B2"/>
    <w:rsid w:val="00404B2F"/>
    <w:rsid w:val="0040568A"/>
    <w:rsid w:val="00471EDD"/>
    <w:rsid w:val="00480EEA"/>
    <w:rsid w:val="004A6349"/>
    <w:rsid w:val="004C143E"/>
    <w:rsid w:val="004C6757"/>
    <w:rsid w:val="004D73B9"/>
    <w:rsid w:val="004E0537"/>
    <w:rsid w:val="004E5620"/>
    <w:rsid w:val="0050627F"/>
    <w:rsid w:val="0051039D"/>
    <w:rsid w:val="00514083"/>
    <w:rsid w:val="005211FD"/>
    <w:rsid w:val="00570811"/>
    <w:rsid w:val="0058234A"/>
    <w:rsid w:val="00596DDE"/>
    <w:rsid w:val="005B61A7"/>
    <w:rsid w:val="005C4A7D"/>
    <w:rsid w:val="005F2FAE"/>
    <w:rsid w:val="00616E20"/>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0516D"/>
    <w:rsid w:val="008073AC"/>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6604E"/>
    <w:rsid w:val="00994115"/>
    <w:rsid w:val="00995DF0"/>
    <w:rsid w:val="009A2B53"/>
    <w:rsid w:val="009A2BCB"/>
    <w:rsid w:val="009D506D"/>
    <w:rsid w:val="009E63DE"/>
    <w:rsid w:val="009F429C"/>
    <w:rsid w:val="00A01CD4"/>
    <w:rsid w:val="00A074F7"/>
    <w:rsid w:val="00A35E61"/>
    <w:rsid w:val="00A63EDB"/>
    <w:rsid w:val="00A84E19"/>
    <w:rsid w:val="00AB38F3"/>
    <w:rsid w:val="00AD5327"/>
    <w:rsid w:val="00AF64F8"/>
    <w:rsid w:val="00B32426"/>
    <w:rsid w:val="00B359FC"/>
    <w:rsid w:val="00B420C5"/>
    <w:rsid w:val="00B44C5D"/>
    <w:rsid w:val="00B526AE"/>
    <w:rsid w:val="00B62E11"/>
    <w:rsid w:val="00B667D6"/>
    <w:rsid w:val="00B93CD9"/>
    <w:rsid w:val="00BA082D"/>
    <w:rsid w:val="00BA6944"/>
    <w:rsid w:val="00BF3A63"/>
    <w:rsid w:val="00C1302C"/>
    <w:rsid w:val="00C25CAB"/>
    <w:rsid w:val="00C41A93"/>
    <w:rsid w:val="00C55FB3"/>
    <w:rsid w:val="00C578ED"/>
    <w:rsid w:val="00C757A0"/>
    <w:rsid w:val="00C831FC"/>
    <w:rsid w:val="00CB16E7"/>
    <w:rsid w:val="00CD54E0"/>
    <w:rsid w:val="00CD621A"/>
    <w:rsid w:val="00CE04E2"/>
    <w:rsid w:val="00CE6396"/>
    <w:rsid w:val="00CF1A8C"/>
    <w:rsid w:val="00CF1EC7"/>
    <w:rsid w:val="00D1214C"/>
    <w:rsid w:val="00D279C5"/>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B3FFA"/>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AB48-2C1A-4BDC-AA4D-11612284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2</cp:revision>
  <cp:lastPrinted>2014-11-14T11:05:00Z</cp:lastPrinted>
  <dcterms:created xsi:type="dcterms:W3CDTF">2021-02-15T08:05:00Z</dcterms:created>
  <dcterms:modified xsi:type="dcterms:W3CDTF">2021-02-15T08:05:00Z</dcterms:modified>
</cp:coreProperties>
</file>